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C74" w:rsidRDefault="00E66C74" w:rsidP="00E66C74">
      <w:pPr>
        <w:pStyle w:val="1"/>
      </w:pPr>
      <w:r>
        <w:t>防沉迷SDK说明文档</w:t>
      </w:r>
    </w:p>
    <w:p w:rsidR="00E66C74" w:rsidRDefault="00E66C74" w:rsidP="00E66C74">
      <w:pPr>
        <w:pStyle w:val="2"/>
      </w:pPr>
      <w:r>
        <w:t>1.SDK介绍</w:t>
      </w:r>
    </w:p>
    <w:p w:rsidR="00E66C74" w:rsidRDefault="00E66C74" w:rsidP="00E66C74">
      <w:pPr>
        <w:pStyle w:val="a7"/>
      </w:pPr>
      <w:r>
        <w:rPr>
          <w:noProof/>
        </w:rPr>
        <w:drawing>
          <wp:inline distT="0" distB="0" distL="0" distR="0" wp14:anchorId="37F9AA01" wp14:editId="7FFBA92C">
            <wp:extent cx="2676525" cy="1857375"/>
            <wp:effectExtent l="0" t="0" r="9525" b="9525"/>
            <wp:docPr id="1" name="图片 1" descr="C:\c45c7052c20d4baeb46afa32ef5fc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c45c7052c20d4baeb46afa32ef5fc4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74" w:rsidRDefault="00E66C74" w:rsidP="00E66C74">
      <w:pPr>
        <w:pStyle w:val="2"/>
      </w:pPr>
      <w:r>
        <w:t>2.SDK集成方式：</w:t>
      </w:r>
    </w:p>
    <w:p w:rsidR="00E66C74" w:rsidRDefault="00E66C74" w:rsidP="00E66C74">
      <w:pPr>
        <w:pStyle w:val="3"/>
      </w:pPr>
      <w:r>
        <w:t>2.1运行demo</w:t>
      </w:r>
    </w:p>
    <w:p w:rsidR="00E66C74" w:rsidRDefault="00E66C74" w:rsidP="00E66C74">
      <w:pPr>
        <w:pStyle w:val="a7"/>
      </w:pPr>
      <w:r>
        <w:t>新建demo工程，拷贝HiTVGameActivity, hitvgame_main及build.gradle到新建demo工程对应的目录，运行，运行错误参照2.2。</w:t>
      </w:r>
    </w:p>
    <w:p w:rsidR="00E66C74" w:rsidRDefault="00E66C74" w:rsidP="00E66C74">
      <w:pPr>
        <w:pStyle w:val="a7"/>
      </w:pPr>
      <w:r>
        <w:t>demo界面如下：</w:t>
      </w:r>
    </w:p>
    <w:p w:rsidR="00E66C74" w:rsidRDefault="00E66C74" w:rsidP="00E66C74">
      <w:pPr>
        <w:pStyle w:val="a7"/>
      </w:pPr>
      <w:r>
        <w:rPr>
          <w:noProof/>
        </w:rPr>
        <w:lastRenderedPageBreak/>
        <w:drawing>
          <wp:inline distT="0" distB="0" distL="0" distR="0" wp14:anchorId="749601C1" wp14:editId="39CE4439">
            <wp:extent cx="8124825" cy="45720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2482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C74" w:rsidRDefault="00E66C74" w:rsidP="00E66C74">
      <w:pPr>
        <w:pStyle w:val="3"/>
      </w:pPr>
      <w:r>
        <w:t>2.2报红字段处理</w:t>
      </w:r>
    </w:p>
    <w:p w:rsidR="00E66C74" w:rsidRDefault="00E66C74" w:rsidP="00E66C74">
      <w:pPr>
        <w:pStyle w:val="a7"/>
      </w:pPr>
      <w:r>
        <w:t>报错字段为第三方需要提供的字段：</w:t>
      </w:r>
    </w:p>
    <w:p w:rsidR="00E66C74" w:rsidRDefault="00E66C74" w:rsidP="00E66C74">
      <w:pPr>
        <w:pStyle w:val="a7"/>
      </w:pPr>
      <w:r>
        <w:t>APP_KEY:第三方向海信申请的appKey</w:t>
      </w:r>
    </w:p>
    <w:p w:rsidR="00E66C74" w:rsidRDefault="00E66C74" w:rsidP="00E66C74">
      <w:pPr>
        <w:pStyle w:val="a7"/>
      </w:pPr>
      <w:r>
        <w:t>APP_SECRET:第三方向海信申请的secret</w:t>
      </w:r>
    </w:p>
    <w:p w:rsidR="00E66C74" w:rsidRDefault="00E66C74" w:rsidP="00E66C74">
      <w:pPr>
        <w:pStyle w:val="a7"/>
      </w:pPr>
      <w:r>
        <w:t>MD5_KEY：第三方向海信申请的Md5Key</w:t>
      </w:r>
    </w:p>
    <w:p w:rsidR="00E66C74" w:rsidRDefault="00E66C74" w:rsidP="00E66C74">
      <w:pPr>
        <w:pStyle w:val="a7"/>
      </w:pPr>
      <w:r>
        <w:t>PRODUCT_CODE：第三方向海信申请的productCode</w:t>
      </w:r>
    </w:p>
    <w:p w:rsidR="00E66C74" w:rsidRDefault="00E66C74" w:rsidP="00E66C74">
      <w:pPr>
        <w:pStyle w:val="a7"/>
      </w:pPr>
      <w:r>
        <w:t>SDK_TYPE：</w:t>
      </w:r>
      <w:r>
        <w:rPr>
          <w:rFonts w:hint="eastAsia"/>
        </w:rPr>
        <w:t xml:space="preserve">功能类型 </w:t>
      </w:r>
      <w:r>
        <w:t xml:space="preserve">  100 </w:t>
      </w:r>
      <w:r>
        <w:rPr>
          <w:rFonts w:hint="eastAsia"/>
        </w:rPr>
        <w:t>： 不依赖海信账号</w:t>
      </w:r>
      <w:r>
        <w:t>  101</w:t>
      </w:r>
      <w:r>
        <w:rPr>
          <w:rFonts w:hint="eastAsia"/>
        </w:rPr>
        <w:t>：依赖海信账号</w:t>
      </w:r>
    </w:p>
    <w:p w:rsidR="00E66C74" w:rsidRDefault="00E66C74" w:rsidP="00E66C74">
      <w:pPr>
        <w:pStyle w:val="a7"/>
      </w:pPr>
      <w:r>
        <w:t>TRADE_NUM：订单号为第三方生成</w:t>
      </w:r>
    </w:p>
    <w:p w:rsidR="00E66C74" w:rsidRDefault="00E66C74" w:rsidP="00E66C74">
      <w:pPr>
        <w:pStyle w:val="a7"/>
      </w:pPr>
      <w:r>
        <w:t>PACKAGE_NAME：应用包名，此设置为了测试，第三方集成不设置该字段</w:t>
      </w:r>
    </w:p>
    <w:p w:rsidR="00E66C74" w:rsidRDefault="00E66C74" w:rsidP="00E66C74">
      <w:pPr>
        <w:pStyle w:val="a7"/>
      </w:pPr>
      <w:r>
        <w:lastRenderedPageBreak/>
        <w:t>PRICE: 价格，单位为分</w:t>
      </w:r>
    </w:p>
    <w:p w:rsidR="00E66C74" w:rsidRDefault="00E66C74" w:rsidP="00E66C74">
      <w:pPr>
        <w:pStyle w:val="a7"/>
      </w:pPr>
      <w:r>
        <w:rPr>
          <w:rFonts w:hint="eastAsia"/>
        </w:rPr>
        <w:t>P</w:t>
      </w:r>
      <w:r>
        <w:t>LATFORM:</w:t>
      </w:r>
      <w:r>
        <w:rPr>
          <w:rFonts w:hint="eastAsia"/>
        </w:rPr>
        <w:t xml:space="preserve">支付方式 ， </w:t>
      </w:r>
      <w:r>
        <w:t>2</w:t>
      </w:r>
      <w:r>
        <w:rPr>
          <w:rFonts w:hint="eastAsia"/>
        </w:rPr>
        <w:t xml:space="preserve">：支付宝 </w:t>
      </w:r>
      <w:r>
        <w:t xml:space="preserve">   3</w:t>
      </w:r>
      <w:r>
        <w:rPr>
          <w:rFonts w:hint="eastAsia"/>
        </w:rPr>
        <w:t xml:space="preserve">：微信 </w:t>
      </w:r>
      <w:r>
        <w:t xml:space="preserve">   </w:t>
      </w:r>
      <w:r>
        <w:rPr>
          <w:rFonts w:hint="eastAsia"/>
        </w:rPr>
        <w:t>其他：微信支付宝都支持</w:t>
      </w:r>
    </w:p>
    <w:p w:rsidR="00E66C74" w:rsidRDefault="00E66C74" w:rsidP="00E66C74">
      <w:pPr>
        <w:pStyle w:val="a7"/>
      </w:pPr>
      <w:r>
        <w:rPr>
          <w:rFonts w:hint="eastAsia"/>
        </w:rPr>
        <w:t>T</w:t>
      </w:r>
      <w:r>
        <w:t>HIRD_USER_ID</w:t>
      </w:r>
      <w:r>
        <w:rPr>
          <w:rFonts w:hint="eastAsia"/>
        </w:rPr>
        <w:t>：当S</w:t>
      </w:r>
      <w:r>
        <w:t>DK_TYPE</w:t>
      </w:r>
      <w:r>
        <w:rPr>
          <w:rFonts w:hint="eastAsia"/>
        </w:rPr>
        <w:t>为1</w:t>
      </w:r>
      <w:r>
        <w:t>00</w:t>
      </w:r>
      <w:r>
        <w:rPr>
          <w:rFonts w:hint="eastAsia"/>
        </w:rPr>
        <w:t>时，填入第三方账号</w:t>
      </w:r>
    </w:p>
    <w:p w:rsidR="00E66C74" w:rsidRDefault="00E66C74" w:rsidP="00E66C74">
      <w:pPr>
        <w:pStyle w:val="2"/>
      </w:pPr>
      <w:r>
        <w:t>3.说明文档介绍</w:t>
      </w:r>
    </w:p>
    <w:p w:rsidR="00E66C74" w:rsidRDefault="00E66C74" w:rsidP="00E66C74">
      <w:pPr>
        <w:pStyle w:val="3"/>
      </w:pPr>
      <w:r>
        <w:t>3.1 说明文档.rar解压后为Doc文件夹，打开文件夹如下：</w:t>
      </w:r>
    </w:p>
    <w:p w:rsidR="00E66C74" w:rsidRDefault="00E66C74" w:rsidP="00E66C74">
      <w:pPr>
        <w:pStyle w:val="a7"/>
      </w:pPr>
      <w:r>
        <w:rPr>
          <w:noProof/>
        </w:rPr>
        <w:drawing>
          <wp:inline distT="0" distB="0" distL="0" distR="0" wp14:anchorId="391C02F8" wp14:editId="02AAA9C8">
            <wp:extent cx="2590800" cy="3371850"/>
            <wp:effectExtent l="0" t="0" r="0" b="0"/>
            <wp:docPr id="3" name="图片 3" descr="C:\fb75e09b79d1d5eb72c2dc90f9581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fb75e09b79d1d5eb72c2dc90f958155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74" w:rsidRDefault="00E66C74" w:rsidP="00E66C74">
      <w:pPr>
        <w:pStyle w:val="3"/>
      </w:pPr>
      <w:r>
        <w:t>3.2 双击index.html，可浏览器打开文档，如下：</w:t>
      </w:r>
    </w:p>
    <w:p w:rsidR="00E66C74" w:rsidRDefault="00E66C74" w:rsidP="00E66C74">
      <w:pPr>
        <w:pStyle w:val="a7"/>
      </w:pPr>
      <w:r>
        <w:rPr>
          <w:color w:val="FF0000"/>
        </w:rPr>
        <w:t>请仔细阅读</w:t>
      </w:r>
    </w:p>
    <w:p w:rsidR="00E66C74" w:rsidRDefault="00E66C74" w:rsidP="00E66C74">
      <w:pPr>
        <w:pStyle w:val="a7"/>
      </w:pPr>
      <w:r>
        <w:rPr>
          <w:noProof/>
        </w:rPr>
        <w:lastRenderedPageBreak/>
        <w:drawing>
          <wp:inline distT="0" distB="0" distL="0" distR="0" wp14:anchorId="68400E48" wp14:editId="7C70DBF0">
            <wp:extent cx="4457700" cy="2419350"/>
            <wp:effectExtent l="0" t="0" r="0" b="0"/>
            <wp:docPr id="4" name="图片 4" descr="C:\1ea956efe118267ad1b37679edcfb4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1ea956efe118267ad1b37679edcfb44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74" w:rsidRDefault="00E66C74" w:rsidP="00E66C74">
      <w:pPr>
        <w:pStyle w:val="2"/>
      </w:pPr>
      <w:r>
        <w:t>4.集成SDK流程说明</w:t>
      </w:r>
    </w:p>
    <w:p w:rsidR="00E66C74" w:rsidRDefault="00E66C74" w:rsidP="00E66C74">
      <w:pPr>
        <w:pStyle w:val="a7"/>
      </w:pPr>
      <w:r>
        <w:t>a) 在应用的application调用OkHttpUtils.init(applicationContext)初始化sdk图片加载框架。</w:t>
      </w:r>
    </w:p>
    <w:p w:rsidR="00E66C74" w:rsidRDefault="00E66C74" w:rsidP="00E66C74">
      <w:pPr>
        <w:pStyle w:val="a7"/>
      </w:pPr>
      <w:r>
        <w:t>b)初始化SDK前，需要先注册游戏行为接口IGameActionListener</w:t>
      </w:r>
    </w:p>
    <w:p w:rsidR="00E66C74" w:rsidRDefault="00E66C74" w:rsidP="00E66C74">
      <w:pPr>
        <w:pStyle w:val="a7"/>
      </w:pPr>
      <w:r>
        <w:t>c)初始化SDK，参照Demo的“SDK初始化”按钮的点击事件代码。</w:t>
      </w:r>
    </w:p>
    <w:p w:rsidR="00E66C74" w:rsidRDefault="00E66C74" w:rsidP="00E66C74">
      <w:pPr>
        <w:pStyle w:val="a7"/>
      </w:pPr>
      <w:r>
        <w:t>d)执行初始化操作后，会收到IGameActionListener的回调onTokenInfoReady,</w:t>
      </w:r>
    </w:p>
    <w:p w:rsidR="00E66C74" w:rsidRDefault="00E66C74" w:rsidP="00E66C74">
      <w:pPr>
        <w:pStyle w:val="a7"/>
      </w:pPr>
      <w:r>
        <w:t>收到回调后，</w:t>
      </w:r>
      <w:r w:rsidRPr="00F8717A">
        <w:t>hasPermission</w:t>
      </w:r>
      <w:r>
        <w:rPr>
          <w:rFonts w:hint="eastAsia"/>
        </w:rPr>
        <w:t>为true则权限校验通过</w:t>
      </w:r>
      <w:r>
        <w:t>可正常使用SDK功能</w:t>
      </w:r>
      <w:r>
        <w:rPr>
          <w:rFonts w:hint="eastAsia"/>
        </w:rPr>
        <w:t>，</w:t>
      </w:r>
      <w:r w:rsidRPr="00F8717A">
        <w:t>hasPermission</w:t>
      </w:r>
      <w:r>
        <w:rPr>
          <w:rFonts w:hint="eastAsia"/>
        </w:rPr>
        <w:t>为false则权限校验失败需要检查入参是否正确</w:t>
      </w:r>
      <w:r>
        <w:t>。</w:t>
      </w:r>
    </w:p>
    <w:p w:rsidR="00E66C74" w:rsidRDefault="00E66C74" w:rsidP="00E66C74">
      <w:pPr>
        <w:pStyle w:val="a7"/>
      </w:pPr>
      <w:r>
        <w:t> </w:t>
      </w:r>
    </w:p>
    <w:p w:rsidR="00E66C74" w:rsidRDefault="00E66C74" w:rsidP="00E66C74">
      <w:pPr>
        <w:pStyle w:val="a7"/>
      </w:pPr>
      <w:r>
        <w:t>其他功能如：页面跳转，启动支付页面，获取支付URL等，如果要使用功能，请参照demo对应按钮的点击事件。</w:t>
      </w:r>
    </w:p>
    <w:p w:rsidR="00E66C74" w:rsidRDefault="00E66C74" w:rsidP="00E66C74">
      <w:pPr>
        <w:pStyle w:val="a7"/>
      </w:pPr>
      <w:r>
        <w:t>生成二维码的参数说明请参照说明文档的PayParamsInfo类的说明。</w:t>
      </w:r>
    </w:p>
    <w:p w:rsidR="00E66C74" w:rsidRDefault="00E66C74" w:rsidP="00E66C74">
      <w:pPr>
        <w:pStyle w:val="a7"/>
      </w:pPr>
      <w:r>
        <w:t> </w:t>
      </w:r>
    </w:p>
    <w:p w:rsidR="00E66C74" w:rsidRDefault="00E66C74" w:rsidP="00E66C74">
      <w:pPr>
        <w:pStyle w:val="2"/>
      </w:pPr>
      <w:r>
        <w:t>5.问题解决</w:t>
      </w:r>
    </w:p>
    <w:p w:rsidR="00E66C74" w:rsidRDefault="00E66C74" w:rsidP="00E66C74">
      <w:pPr>
        <w:pStyle w:val="a7"/>
      </w:pPr>
      <w:r>
        <w:t>a)在海信设备，进入adb shell</w:t>
      </w:r>
    </w:p>
    <w:p w:rsidR="00E66C74" w:rsidRDefault="00E66C74" w:rsidP="00E66C74">
      <w:pPr>
        <w:pStyle w:val="a7"/>
      </w:pPr>
      <w:r>
        <w:t>b)输入setprop log.tag.JHK DEBUG</w:t>
      </w:r>
    </w:p>
    <w:p w:rsidR="00E66C74" w:rsidRDefault="00E66C74" w:rsidP="00E66C74">
      <w:pPr>
        <w:pStyle w:val="a7"/>
      </w:pPr>
      <w:r>
        <w:lastRenderedPageBreak/>
        <w:t>c)重启集成SDK的应用</w:t>
      </w:r>
    </w:p>
    <w:p w:rsidR="00E66C74" w:rsidRDefault="00E66C74" w:rsidP="00E66C74">
      <w:pPr>
        <w:pStyle w:val="a7"/>
      </w:pPr>
      <w:r>
        <w:t>d)抓取日志，重新复现问题场景</w:t>
      </w:r>
    </w:p>
    <w:p w:rsidR="00E66C74" w:rsidRDefault="00E66C74" w:rsidP="00E66C74">
      <w:pPr>
        <w:pStyle w:val="a7"/>
      </w:pPr>
      <w:r>
        <w:t>e)SDK的日志TAG为SdkLog, 网络请求的TAG为HTTP2.Stack,请过滤对应进程的日志分析</w:t>
      </w:r>
    </w:p>
    <w:p w:rsidR="00E66C74" w:rsidRDefault="00E66C74" w:rsidP="00E66C74">
      <w:pPr>
        <w:pStyle w:val="a7"/>
      </w:pPr>
      <w:r>
        <w:t>f)通过SdkLog查看问题场景的日志和请求打印</w:t>
      </w:r>
    </w:p>
    <w:p w:rsidR="00E66C74" w:rsidRDefault="00E66C74" w:rsidP="00E66C74">
      <w:pPr>
        <w:pStyle w:val="a7"/>
      </w:pPr>
      <w:r>
        <w:t> </w:t>
      </w:r>
    </w:p>
    <w:p w:rsidR="00E66C74" w:rsidRDefault="00E66C74" w:rsidP="00E66C74">
      <w:pPr>
        <w:pStyle w:val="a7"/>
      </w:pPr>
      <w:r>
        <w:t>如有其他问题，请联系海信方对接人解决。</w:t>
      </w:r>
    </w:p>
    <w:p w:rsidR="00E66C74" w:rsidRDefault="00E66C74" w:rsidP="00E66C74">
      <w:pPr>
        <w:pStyle w:val="a7"/>
      </w:pPr>
      <w:r>
        <w:t> </w:t>
      </w:r>
    </w:p>
    <w:p w:rsidR="00E66C74" w:rsidRDefault="00E66C74" w:rsidP="00E66C74">
      <w:pPr>
        <w:pStyle w:val="a7"/>
      </w:pPr>
      <w:r>
        <w:t> </w:t>
      </w:r>
    </w:p>
    <w:p w:rsidR="007B14B0" w:rsidRPr="00E66C74" w:rsidRDefault="007B14B0">
      <w:bookmarkStart w:id="0" w:name="_GoBack"/>
      <w:bookmarkEnd w:id="0"/>
    </w:p>
    <w:sectPr w:rsidR="007B14B0" w:rsidRPr="00E66C74">
      <w:pgSz w:w="12240" w:h="15840"/>
      <w:pgMar w:top="1440" w:right="1440" w:bottom="1440" w:left="1440" w:header="720" w:footer="720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9F4" w:rsidRDefault="00B229F4" w:rsidP="00E66C74">
      <w:r>
        <w:separator/>
      </w:r>
    </w:p>
  </w:endnote>
  <w:endnote w:type="continuationSeparator" w:id="0">
    <w:p w:rsidR="00B229F4" w:rsidRDefault="00B229F4" w:rsidP="00E66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9F4" w:rsidRDefault="00B229F4" w:rsidP="00E66C74">
      <w:r>
        <w:separator/>
      </w:r>
    </w:p>
  </w:footnote>
  <w:footnote w:type="continuationSeparator" w:id="0">
    <w:p w:rsidR="00B229F4" w:rsidRDefault="00B229F4" w:rsidP="00E66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833"/>
    <w:rsid w:val="00373833"/>
    <w:rsid w:val="007B14B0"/>
    <w:rsid w:val="00B229F4"/>
    <w:rsid w:val="00E6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5BDF18-D27B-491D-BAA1-3E69FA8B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66C7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66C7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E66C7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6C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6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6C7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66C7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E66C7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E66C74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E66C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tmp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冯佳怡</dc:creator>
  <cp:keywords/>
  <dc:description/>
  <cp:lastModifiedBy>冯佳怡</cp:lastModifiedBy>
  <cp:revision>2</cp:revision>
  <dcterms:created xsi:type="dcterms:W3CDTF">2025-02-21T06:38:00Z</dcterms:created>
  <dcterms:modified xsi:type="dcterms:W3CDTF">2025-02-21T06:38:00Z</dcterms:modified>
</cp:coreProperties>
</file>